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皖南医学院缴费操作步骤介绍</w:t>
      </w:r>
    </w:p>
    <w:p>
      <w:pPr>
        <w:rPr>
          <w:b/>
          <w:sz w:val="28"/>
        </w:rPr>
      </w:pPr>
      <w:r>
        <w:rPr>
          <w:rFonts w:hint="eastAsia"/>
          <w:b/>
          <w:sz w:val="28"/>
        </w:rPr>
        <w:t>缴费对象：皖南医学院缴费学生；</w:t>
      </w:r>
    </w:p>
    <w:p>
      <w:pPr>
        <w:rPr>
          <w:b/>
          <w:sz w:val="28"/>
        </w:rPr>
      </w:pPr>
      <w:r>
        <w:rPr>
          <w:rFonts w:hint="eastAsia"/>
          <w:b/>
          <w:sz w:val="28"/>
        </w:rPr>
        <w:t>操作步骤：</w:t>
      </w:r>
    </w:p>
    <w:p>
      <w:pPr>
        <w:pStyle w:val="14"/>
        <w:numPr>
          <w:ilvl w:val="0"/>
          <w:numId w:val="1"/>
        </w:numPr>
        <w:ind w:firstLineChars="0"/>
        <w:jc w:val="center"/>
        <w:rPr>
          <w:b/>
          <w:sz w:val="28"/>
        </w:rPr>
      </w:pPr>
      <w:r>
        <w:rPr>
          <w:rFonts w:hint="eastAsia"/>
          <w:b/>
          <w:sz w:val="28"/>
        </w:rPr>
        <w:t>进入皖南医学院今日校园APP，在公共服务中选择缴费大厅。</w:t>
      </w:r>
      <w:r>
        <w:drawing>
          <wp:inline distT="0" distB="0" distL="0" distR="0">
            <wp:extent cx="2889250" cy="5155565"/>
            <wp:effectExtent l="19050" t="0" r="6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1370" cy="515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进入皖南医学院缴费大厅，完善个人信息（包含姓名、身份证号、登录密码）。</w:t>
      </w:r>
    </w:p>
    <w:p>
      <w:pPr>
        <w:pStyle w:val="14"/>
        <w:ind w:left="720" w:firstLine="0" w:firstLineChars="0"/>
        <w:jc w:val="center"/>
        <w:rPr>
          <w:b/>
          <w:sz w:val="28"/>
        </w:rPr>
      </w:pPr>
      <w:r>
        <w:drawing>
          <wp:inline distT="0" distB="0" distL="0" distR="0">
            <wp:extent cx="2821305" cy="3725545"/>
            <wp:effectExtent l="19050" t="0" r="0" b="0"/>
            <wp:docPr id="5" name="图片 1" descr="D:\Documents\Tencent Files\409954967\Image\C2C\C3C8CA29587726E16E4AC086358F84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D:\Documents\Tencent Files\409954967\Image\C2C\C3C8CA29587726E16E4AC086358F844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1305" cy="372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4"/>
        <w:ind w:left="720" w:firstLine="0" w:firstLineChars="0"/>
        <w:jc w:val="center"/>
        <w:rPr>
          <w:b/>
          <w:sz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选择缴费人员。</w:t>
      </w:r>
    </w:p>
    <w:p>
      <w:pPr>
        <w:pStyle w:val="14"/>
        <w:ind w:left="720" w:firstLine="0" w:firstLineChars="0"/>
        <w:jc w:val="center"/>
        <w:rPr>
          <w:b/>
          <w:sz w:val="28"/>
        </w:rPr>
      </w:pPr>
      <w:r>
        <w:drawing>
          <wp:inline distT="0" distB="0" distL="0" distR="0">
            <wp:extent cx="2353945" cy="3394710"/>
            <wp:effectExtent l="19050" t="0" r="8184" b="0"/>
            <wp:docPr id="12" name="图片 4" descr="D:\Documents\Tencent Files\409954967\Image\C2C\2BC788B7E95847FA38FDA694B724C9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D:\Documents\Tencent Files\409954967\Image\C2C\2BC788B7E95847FA38FDA694B724C9F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4768" cy="339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勾选缴费明细，选择缴费。</w:t>
      </w:r>
    </w:p>
    <w:p>
      <w:pPr>
        <w:pStyle w:val="14"/>
        <w:ind w:left="720" w:firstLine="0" w:firstLineChars="0"/>
        <w:jc w:val="left"/>
      </w:pPr>
      <w:r>
        <w:drawing>
          <wp:inline distT="0" distB="0" distL="0" distR="0">
            <wp:extent cx="2133600" cy="416877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416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924050" cy="40957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生产缴费订单，选择缴费渠道。</w:t>
      </w:r>
    </w:p>
    <w:p>
      <w:pPr>
        <w:pStyle w:val="14"/>
        <w:ind w:left="720" w:firstLine="0" w:firstLineChars="0"/>
        <w:jc w:val="left"/>
      </w:pPr>
      <w:r>
        <w:drawing>
          <wp:inline distT="0" distB="0" distL="0" distR="0">
            <wp:extent cx="2190750" cy="29432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5541" cy="294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152650" cy="3156585"/>
            <wp:effectExtent l="0" t="0" r="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6349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ind w:left="720" w:firstLine="0" w:firstLineChars="0"/>
        <w:jc w:val="left"/>
      </w:pPr>
    </w:p>
    <w:p>
      <w:pPr>
        <w:pStyle w:val="14"/>
        <w:ind w:left="720" w:firstLine="0" w:firstLineChars="0"/>
        <w:jc w:val="left"/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查询是否有未缴费订单。</w:t>
      </w:r>
    </w:p>
    <w:p>
      <w:pPr>
        <w:pStyle w:val="14"/>
        <w:ind w:left="720" w:firstLine="0" w:firstLineChars="0"/>
        <w:jc w:val="center"/>
        <w:rPr>
          <w:b/>
          <w:sz w:val="28"/>
        </w:rPr>
      </w:pPr>
      <w:r>
        <w:drawing>
          <wp:inline distT="0" distB="0" distL="0" distR="0">
            <wp:extent cx="2480310" cy="3463290"/>
            <wp:effectExtent l="19050" t="0" r="0" b="0"/>
            <wp:docPr id="13" name="图片 7" descr="D:\Documents\Tencent Files\409954967\Image\C2C\25F6BD34569D0104602B495569C682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D:\Documents\Tencent Files\409954967\Image\C2C\25F6BD34569D0104602B495569C682F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0310" cy="346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4"/>
        <w:ind w:left="720" w:firstLine="0" w:firstLineChars="0"/>
        <w:rPr>
          <w:b/>
          <w:sz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缴费成功后第二天，点击“非税开票”获取电子票据。</w:t>
      </w:r>
    </w:p>
    <w:p>
      <w:pPr>
        <w:jc w:val="center"/>
      </w:pPr>
      <w:r>
        <w:drawing>
          <wp:inline distT="0" distB="0" distL="0" distR="0">
            <wp:extent cx="2658110" cy="3501390"/>
            <wp:effectExtent l="19050" t="0" r="8288" b="0"/>
            <wp:docPr id="10" name="图片 4" descr="D:\Documents\Tencent Files\409954967\Image\C2C\19130B86A4F4095D02D8F60CA82DF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D:\Documents\Tencent Files\409954967\Image\C2C\19130B86A4F4095D02D8F60CA82DF7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4083" cy="3509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下载电子票据，请妥善保管好票据。</w:t>
      </w:r>
    </w:p>
    <w:p>
      <w:r>
        <w:drawing>
          <wp:inline distT="0" distB="0" distL="0" distR="0">
            <wp:extent cx="5274310" cy="3474085"/>
            <wp:effectExtent l="19050" t="0" r="2540" b="0"/>
            <wp:docPr id="11" name="图片 7" descr="D:\Documents\Tencent Files\409954967\Image\C2C\ACA7281A390CFFF6F6F652A49A9C3C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D:\Documents\Tencent Files\409954967\Image\C2C\ACA7281A390CFFF6F6F652A49A9C3C0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7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FC6D6F"/>
    <w:multiLevelType w:val="multilevel"/>
    <w:tmpl w:val="60FC6D6F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057"/>
    <w:rsid w:val="000029F5"/>
    <w:rsid w:val="000553F0"/>
    <w:rsid w:val="000B5E5F"/>
    <w:rsid w:val="000E19FF"/>
    <w:rsid w:val="001558EC"/>
    <w:rsid w:val="00200744"/>
    <w:rsid w:val="00252057"/>
    <w:rsid w:val="003C784B"/>
    <w:rsid w:val="0043144E"/>
    <w:rsid w:val="004644ED"/>
    <w:rsid w:val="005015D4"/>
    <w:rsid w:val="00637111"/>
    <w:rsid w:val="006D55A9"/>
    <w:rsid w:val="0073682C"/>
    <w:rsid w:val="00891D7B"/>
    <w:rsid w:val="008A3F06"/>
    <w:rsid w:val="008A728F"/>
    <w:rsid w:val="009711BE"/>
    <w:rsid w:val="00D42B2A"/>
    <w:rsid w:val="00D87B92"/>
    <w:rsid w:val="00DA0AF5"/>
    <w:rsid w:val="00DC5AD0"/>
    <w:rsid w:val="00E15FA5"/>
    <w:rsid w:val="00F2694B"/>
    <w:rsid w:val="00F4193E"/>
    <w:rsid w:val="00F81304"/>
    <w:rsid w:val="00FF118A"/>
    <w:rsid w:val="1E197B96"/>
    <w:rsid w:val="752B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99"/>
    <w:pPr>
      <w:jc w:val="left"/>
    </w:pPr>
    <w:rPr>
      <w:rFonts w:cs="Times New Roman"/>
      <w:sz w:val="24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99"/>
    <w:rPr>
      <w:rFonts w:cs="Times New Roman"/>
      <w:sz w:val="21"/>
      <w:szCs w:val="21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批注文字 Char"/>
    <w:basedOn w:val="7"/>
    <w:link w:val="2"/>
    <w:qFormat/>
    <w:locked/>
    <w:uiPriority w:val="99"/>
    <w:rPr>
      <w:rFonts w:cs="Times New Roman"/>
      <w:sz w:val="24"/>
      <w:szCs w:val="24"/>
    </w:rPr>
  </w:style>
  <w:style w:type="character" w:customStyle="1" w:styleId="12">
    <w:name w:val="批注文字 Char1"/>
    <w:basedOn w:val="7"/>
    <w:link w:val="2"/>
    <w:semiHidden/>
    <w:qFormat/>
    <w:uiPriority w:val="99"/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178</Words>
  <Characters>180</Characters>
  <Lines>1</Lines>
  <Paragraphs>1</Paragraphs>
  <TotalTime>262</TotalTime>
  <ScaleCrop>false</ScaleCrop>
  <LinksUpToDate>false</LinksUpToDate>
  <CharactersWithSpaces>180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2021-06-21T02:43:00Z</dcterms:created>
  <dc:creator>admin</dc:creator>
  <cp:lastModifiedBy>JAMES</cp:lastModifiedBy>
  <cp:lastPrinted>2021-06-22T01:18:00Z</cp:lastPrinted>
  <dcterms:modified xsi:type="dcterms:W3CDTF">2023-08-21T17:11:59Z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268A5E62AF004ABE95FCD4FF3FB16408_13</vt:lpwstr>
  </property>
</Properties>
</file>