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附件1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皖南医学院2021级研究生入学报到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疫情防控须知</w:t>
      </w:r>
    </w:p>
    <w:p>
      <w:pPr>
        <w:pStyle w:val="12"/>
        <w:spacing w:line="480" w:lineRule="exact"/>
        <w:ind w:left="0" w:right="0" w:firstLine="600" w:firstLineChars="200"/>
        <w:rPr>
          <w:rFonts w:ascii="仿宋_GB2312" w:eastAsia="仿宋_GB2312"/>
          <w:sz w:val="30"/>
          <w:szCs w:val="30"/>
        </w:rPr>
      </w:pP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1.研究生应提前通过“皖事通"APP实名申领安徽健康码（以下简称“安康码”）并持续关注“安康码”状态并保持通讯畅通。“红码”、“黄码”人员应咨询当地疫情防控部门，按要求通过每日健康打卡、持码人申诉、隔离观察无异常、核酸检测等方式，在报到前转为“绿码”。“安康码”绿码且体温正常的研究生方可正常入学报到。</w:t>
      </w:r>
    </w:p>
    <w:p>
      <w:pPr>
        <w:spacing w:line="54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2.入学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报到条件判定标准。（1）低风险地区的学生，持健康通行码“绿码”返校报到；（2）近期从境外返回的学生，严格落实境外返皖人员管控措施，解除集中医学观察后，持7日内核酸检测阴性证明和健康通行码“绿码”返校报到；（3）目前在中高风险地区的学生暂不返校报到；（4）本人或共同居住的家庭成员现为确诊病例、核酸检测阳性者、疑似病例、密切接触者的，暂不返校报到；（5）本人或共同居住的家庭成员曾为确诊病例、核酸检测阳性者、疑似病例、密切接触者的，须持7日内核酸检测阴性证明和健康通行码“绿码”返校报到；（6）有发热、咳嗽、腹泻等症状且排除新冠病毒感染的学生，暂不返校，待治疗无症状后，须持7日内核酸检测阴性证明和健康通行码“绿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码”返校报到。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3.研究生应从报到日前14天开始，启动体温监测，按照“一日一测，异常情况随时报”的疫情报告制度，及时将异常情况报告所在单位或社区防疫部门。请下载今日校园APP，选择“皖南医学院”，使用学号和密码登录，进行每日健康日报。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4.报到日前14天内，研究生应尽量避免在国内疫情中高风险地区或国（境）外旅行、居住；尽量避免与新冠肺炎确诊病例、疑似病例、无症状感染者及中高风险区域人员接触；尽量避免去人群流动性较大、人群密集的场所聚集，减少不必要外出，不跨省长途旅行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5.根据入学报到通知及时购买到校车票，建议乘坐私人交通工具，尽量避免乘坐公共交通工具。确定好行程后要第一时间如实向辅导员报送行程安排（包括乘坐的交通工具、车次或航班号、预计出发时间、预计到达芜湖时间、是否有亲属同行等信息，学校将会通过今日校园APP采集以上信息）。 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6.请将《皖南医学院2021级研究生疫情防控承诺书》打印，学生本人及家属签字，于报到时交工作人员。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7.所有同学请务必认真学习《安徽省学校新冠肺炎师生员工个人防护手册》，做好自我防护，注意个人卫生，加强营养，合理休息，防止过度紧张和疲劳，以良好心态和身体素质报到，避免出现发热、咳嗽等异常症状。报到当天要采取合适的出行方式前往报到地点，与他人保持安全间距。同时要注意人身财产安全，遇到任何问题立即向辅导员报告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8.报到期间，研究生要自觉维护报到秩序，与其他研究生保持安全防控距离。到达报到地点后配合工作人员核验身份、测量体温、扫描安康码，进入校园。在报到过程中出现发热、咳嗽等异常症状的研究生，应服从工作人员安排。报到当天陪同的家属和非本校车辆一律不准进入校园。 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.入学报到后所有学生要按照“日报告、零报告”制度，在今日校园上完成每日健康信息上报工作。如有发热等相关症状，请及时报告辅导员，并按规定到定点医疗结构就医。 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.研究生报到时要认真阅读本须知，承诺已知悉告知事项和防疫要求，并承担相关责任。凡隐瞒或谎报旅居史、接触史、健康状况等疫情防控重点信息，不配合工作人员进行防疫检测、询问、排查、送诊等造成严重后果的，将按照疫情防控相关规定严肃处理。</w:t>
      </w:r>
    </w:p>
    <w:p>
      <w:pPr>
        <w:spacing w:line="480" w:lineRule="exact"/>
        <w:jc w:val="both"/>
        <w:rPr>
          <w:rFonts w:ascii="仿宋_GB2312" w:eastAsia="仿宋_GB2312"/>
          <w:sz w:val="30"/>
          <w:szCs w:val="30"/>
        </w:rPr>
      </w:pPr>
    </w:p>
    <w:sectPr>
      <w:pgSz w:w="11906" w:h="16838"/>
      <w:pgMar w:top="1327" w:right="1746" w:bottom="1327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0AE1"/>
    <w:rsid w:val="000C38B0"/>
    <w:rsid w:val="00230AE1"/>
    <w:rsid w:val="002329FF"/>
    <w:rsid w:val="00323334"/>
    <w:rsid w:val="004916F0"/>
    <w:rsid w:val="004A10A9"/>
    <w:rsid w:val="004B1D31"/>
    <w:rsid w:val="005A454F"/>
    <w:rsid w:val="00624302"/>
    <w:rsid w:val="0064195D"/>
    <w:rsid w:val="006C1BDA"/>
    <w:rsid w:val="006D2D43"/>
    <w:rsid w:val="006E6783"/>
    <w:rsid w:val="007E2BED"/>
    <w:rsid w:val="00875A8A"/>
    <w:rsid w:val="009B6745"/>
    <w:rsid w:val="00A42995"/>
    <w:rsid w:val="00A93483"/>
    <w:rsid w:val="00AD71D0"/>
    <w:rsid w:val="00B2427C"/>
    <w:rsid w:val="00B83BD7"/>
    <w:rsid w:val="00C66255"/>
    <w:rsid w:val="00C70E8B"/>
    <w:rsid w:val="00CB2FB7"/>
    <w:rsid w:val="00D016FE"/>
    <w:rsid w:val="00DB34DB"/>
    <w:rsid w:val="00F30A7C"/>
    <w:rsid w:val="07551F38"/>
    <w:rsid w:val="0C0925D4"/>
    <w:rsid w:val="0DD365AF"/>
    <w:rsid w:val="0F853F9D"/>
    <w:rsid w:val="14080E5F"/>
    <w:rsid w:val="146C3788"/>
    <w:rsid w:val="1B9B137E"/>
    <w:rsid w:val="289D07CE"/>
    <w:rsid w:val="2B84255D"/>
    <w:rsid w:val="2E082A3D"/>
    <w:rsid w:val="309F3BF1"/>
    <w:rsid w:val="398E63F5"/>
    <w:rsid w:val="3B53432A"/>
    <w:rsid w:val="41DE7057"/>
    <w:rsid w:val="4921625B"/>
    <w:rsid w:val="4AB309B2"/>
    <w:rsid w:val="4D6A5030"/>
    <w:rsid w:val="4FD60F06"/>
    <w:rsid w:val="54A248AD"/>
    <w:rsid w:val="59D5013A"/>
    <w:rsid w:val="5E1F3E9F"/>
    <w:rsid w:val="63F33C3D"/>
    <w:rsid w:val="65AB4F0F"/>
    <w:rsid w:val="689F0B78"/>
    <w:rsid w:val="70D069E6"/>
    <w:rsid w:val="74087070"/>
    <w:rsid w:val="79407F57"/>
    <w:rsid w:val="7BC928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</w:style>
  <w:style w:type="paragraph" w:styleId="3">
    <w:name w:val="Body Text"/>
    <w:basedOn w:val="1"/>
    <w:link w:val="11"/>
    <w:unhideWhenUsed/>
    <w:qFormat/>
    <w:uiPriority w:val="99"/>
    <w:rPr>
      <w:sz w:val="32"/>
      <w:szCs w:val="32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正文文本 Char"/>
    <w:basedOn w:val="9"/>
    <w:link w:val="3"/>
    <w:qFormat/>
    <w:uiPriority w:val="99"/>
    <w:rPr>
      <w:rFonts w:ascii="宋体" w:hAnsi="宋体" w:eastAsia="宋体" w:cs="宋体"/>
      <w:kern w:val="0"/>
      <w:sz w:val="32"/>
      <w:szCs w:val="32"/>
    </w:rPr>
  </w:style>
  <w:style w:type="paragraph" w:customStyle="1" w:styleId="12">
    <w:name w:val="列出段落1"/>
    <w:basedOn w:val="1"/>
    <w:qFormat/>
    <w:uiPriority w:val="0"/>
    <w:pPr>
      <w:ind w:left="117" w:right="106" w:firstLine="658"/>
      <w:jc w:val="both"/>
    </w:pPr>
  </w:style>
  <w:style w:type="character" w:customStyle="1" w:styleId="13">
    <w:name w:val="页眉 Char"/>
    <w:basedOn w:val="9"/>
    <w:link w:val="6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  <w:rPr>
      <w:rFonts w:ascii="宋体" w:hAnsi="宋体" w:cs="宋体"/>
      <w:sz w:val="22"/>
      <w:szCs w:val="22"/>
    </w:rPr>
  </w:style>
  <w:style w:type="character" w:customStyle="1" w:styleId="16">
    <w:name w:val="批注主题 Char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Char"/>
    <w:basedOn w:val="9"/>
    <w:link w:val="4"/>
    <w:semiHidden/>
    <w:qFormat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3</Pages>
  <Words>221</Words>
  <Characters>1261</Characters>
  <Lines>10</Lines>
  <Paragraphs>2</Paragraphs>
  <TotalTime>2</TotalTime>
  <ScaleCrop>false</ScaleCrop>
  <LinksUpToDate>false</LinksUpToDate>
  <CharactersWithSpaces>1480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2020-06-28T09:51:00Z</dcterms:created>
  <dc:creator>Sky</dc:creator>
  <cp:lastModifiedBy>十</cp:lastModifiedBy>
  <cp:lastPrinted>2020-07-06T01:26:00Z</cp:lastPrinted>
  <dcterms:modified xsi:type="dcterms:W3CDTF">2021-06-28T08:18:41Z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