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DDE" w:rsidRDefault="00AC3DDE" w:rsidP="00AC3DDE">
      <w:pPr>
        <w:pStyle w:val="a3"/>
        <w:shd w:val="clear" w:color="auto" w:fill="FFFFFF"/>
        <w:spacing w:before="0" w:beforeAutospacing="0" w:after="0" w:afterAutospacing="0" w:line="432" w:lineRule="atLeast"/>
        <w:ind w:firstLine="480"/>
        <w:jc w:val="center"/>
        <w:rPr>
          <w:rStyle w:val="a4"/>
          <w:rFonts w:ascii="微软雅黑" w:eastAsia="微软雅黑" w:hAnsi="微软雅黑"/>
          <w:color w:val="333333"/>
          <w:bdr w:val="none" w:sz="0" w:space="0" w:color="auto" w:frame="1"/>
        </w:rPr>
      </w:pPr>
      <w:r>
        <w:rPr>
          <w:rStyle w:val="a4"/>
          <w:rFonts w:ascii="微软雅黑" w:eastAsia="微软雅黑" w:hAnsi="微软雅黑" w:hint="eastAsia"/>
          <w:color w:val="333333"/>
          <w:bdr w:val="none" w:sz="0" w:space="0" w:color="auto" w:frame="1"/>
        </w:rPr>
        <w:t>安徽机电职业技术学院校医招聘</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Style w:val="a4"/>
          <w:rFonts w:ascii="微软雅黑" w:eastAsia="微软雅黑" w:hAnsi="微软雅黑" w:hint="eastAsia"/>
          <w:color w:val="333333"/>
          <w:bdr w:val="none" w:sz="0" w:space="0" w:color="auto" w:frame="1"/>
        </w:rPr>
        <w:t>一、学校简介</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安徽机电职业技术学院是首批国家骨干高等职业院校，直属安徽省教育厅的公办全日制高等职业院校。目前，学校是全国职业教育先进单位、全国机械行业骨干职业院校、国家技能型紧缺人才培养基地、全国首批现代学徒制试点单位、首批省级示范性高职院校、安徽省地方技能型高水平大学立项建设单位。学校特色办学成果荣获国家级教学成果一等奖。</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学校设有机械工程学院、电气工程学院、航空与材料学院、汽车与轨道学院、互联网与通讯学院、经济与贸易学院、工商管理学院、艺术设计学院、马克思主义学院、公共基础教学部、创新创业学院、继续教育学院等12个教学单位，开设44个专业，覆盖安徽省主要支柱产业和战略性新兴产业，各类在校学生近10000人。</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学校近年来先后承担国家、省（市）、校级教研、科研项目和横向课题300多项，获得省级以上教学成果奖59项，国家级教学成果奖1项。</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学校多年来与德国、美国、新加坡、台湾、香港、新西兰、澳大利亚等国家和地区知名院校合作开展人才培养、师资培养和学术科研交流，与加拿大圣劳伦斯学院开展合作办学联合培养学生。</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学校在全国职业院校技能大赛、数控技能大赛、电子设计大赛、机器人大赛、沙盘经营大赛、数学建模竞赛和安徽省职业院校技能大赛、“挑战杯”大学生课外学术科技作品竞赛、职业规划大赛等多项国内、省内技能竞赛中屡屡摘金夺银，荣获300多项大奖，2014-2018年全国普通高校学科竞赛评估结果（高职）top50</w:t>
      </w:r>
      <w:r>
        <w:rPr>
          <w:rFonts w:ascii="微软雅黑" w:eastAsia="微软雅黑" w:hAnsi="微软雅黑" w:hint="eastAsia"/>
          <w:color w:val="333333"/>
        </w:rPr>
        <w:lastRenderedPageBreak/>
        <w:t>中，我校位列21，成为安徽省在国家级、省级技能大赛中最具竞争力的院校之一。</w:t>
      </w:r>
    </w:p>
    <w:p w:rsidR="00444F5E" w:rsidRDefault="00AC3DDE">
      <w:pPr>
        <w:rPr>
          <w:rStyle w:val="a4"/>
          <w:rFonts w:ascii="微软雅黑" w:eastAsia="微软雅黑" w:hAnsi="微软雅黑"/>
          <w:color w:val="333333"/>
          <w:bdr w:val="none" w:sz="0" w:space="0" w:color="auto" w:frame="1"/>
          <w:shd w:val="clear" w:color="auto" w:fill="FFFFFF"/>
        </w:rPr>
      </w:pPr>
      <w:r>
        <w:rPr>
          <w:rStyle w:val="a4"/>
          <w:rFonts w:ascii="微软雅黑" w:eastAsia="微软雅黑" w:hAnsi="微软雅黑" w:hint="eastAsia"/>
          <w:color w:val="333333"/>
          <w:bdr w:val="none" w:sz="0" w:space="0" w:color="auto" w:frame="1"/>
          <w:shd w:val="clear" w:color="auto" w:fill="FFFFFF"/>
        </w:rPr>
        <w:t>二、招聘计划</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35"/>
        <w:gridCol w:w="330"/>
        <w:gridCol w:w="1003"/>
        <w:gridCol w:w="1125"/>
        <w:gridCol w:w="765"/>
        <w:gridCol w:w="540"/>
        <w:gridCol w:w="1275"/>
        <w:gridCol w:w="2235"/>
      </w:tblGrid>
      <w:tr w:rsidR="00AC3DDE" w:rsidRPr="00AC3DDE" w:rsidTr="00AC3DDE">
        <w:tc>
          <w:tcPr>
            <w:tcW w:w="10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475058" w:rsidP="00AC3DDE">
            <w:pPr>
              <w:widowControl/>
              <w:spacing w:line="378" w:lineRule="atLeast"/>
              <w:jc w:val="left"/>
              <w:rPr>
                <w:rFonts w:ascii="微软雅黑" w:eastAsia="微软雅黑" w:hAnsi="微软雅黑" w:cs="宋体"/>
                <w:color w:val="333333"/>
                <w:kern w:val="0"/>
                <w:szCs w:val="21"/>
              </w:rPr>
            </w:pPr>
            <w:r>
              <w:rPr>
                <w:rFonts w:ascii="微软雅黑" w:eastAsia="微软雅黑" w:hAnsi="微软雅黑" w:cs="宋体" w:hint="eastAsia"/>
                <w:b/>
                <w:bCs/>
                <w:color w:val="333333"/>
                <w:kern w:val="0"/>
                <w:szCs w:val="21"/>
                <w:bdr w:val="none" w:sz="0" w:space="0" w:color="auto" w:frame="1"/>
              </w:rPr>
              <w:t>岗</w:t>
            </w:r>
            <w:bookmarkStart w:id="0" w:name="_GoBack"/>
            <w:bookmarkEnd w:id="0"/>
            <w:r w:rsidR="00AC3DDE" w:rsidRPr="00AC3DDE">
              <w:rPr>
                <w:rFonts w:ascii="微软雅黑" w:eastAsia="微软雅黑" w:hAnsi="微软雅黑" w:cs="宋体" w:hint="eastAsia"/>
                <w:b/>
                <w:bCs/>
                <w:color w:val="333333"/>
                <w:kern w:val="0"/>
                <w:szCs w:val="21"/>
                <w:bdr w:val="none" w:sz="0" w:space="0" w:color="auto" w:frame="1"/>
              </w:rPr>
              <w:t>位名称</w:t>
            </w:r>
          </w:p>
        </w:tc>
        <w:tc>
          <w:tcPr>
            <w:tcW w:w="33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b/>
                <w:bCs/>
                <w:color w:val="333333"/>
                <w:kern w:val="0"/>
                <w:szCs w:val="21"/>
                <w:bdr w:val="none" w:sz="0" w:space="0" w:color="auto" w:frame="1"/>
              </w:rPr>
              <w:t>拟聘人数</w:t>
            </w:r>
          </w:p>
        </w:tc>
        <w:tc>
          <w:tcPr>
            <w:tcW w:w="100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b/>
                <w:bCs/>
                <w:color w:val="333333"/>
                <w:kern w:val="0"/>
                <w:szCs w:val="21"/>
                <w:bdr w:val="none" w:sz="0" w:space="0" w:color="auto" w:frame="1"/>
              </w:rPr>
              <w:t>岗位编号</w:t>
            </w:r>
          </w:p>
        </w:tc>
        <w:tc>
          <w:tcPr>
            <w:tcW w:w="5940"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b/>
                <w:bCs/>
                <w:color w:val="333333"/>
                <w:kern w:val="0"/>
                <w:szCs w:val="21"/>
                <w:bdr w:val="none" w:sz="0" w:space="0" w:color="auto" w:frame="1"/>
              </w:rPr>
              <w:t>招聘岗位所需资格条件</w:t>
            </w:r>
          </w:p>
        </w:tc>
      </w:tr>
      <w:tr w:rsidR="00AC3DDE" w:rsidRPr="00AC3DDE" w:rsidTr="00AC3DD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jc w:val="left"/>
              <w:rPr>
                <w:rFonts w:ascii="微软雅黑" w:eastAsia="微软雅黑" w:hAnsi="微软雅黑" w:cs="宋体"/>
                <w:color w:val="333333"/>
                <w:kern w:val="0"/>
                <w:szCs w:val="21"/>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jc w:val="left"/>
              <w:rPr>
                <w:rFonts w:ascii="微软雅黑" w:eastAsia="微软雅黑" w:hAnsi="微软雅黑" w:cs="宋体"/>
                <w:color w:val="333333"/>
                <w:kern w:val="0"/>
                <w:szCs w:val="21"/>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jc w:val="left"/>
              <w:rPr>
                <w:rFonts w:ascii="微软雅黑" w:eastAsia="微软雅黑" w:hAnsi="微软雅黑" w:cs="宋体"/>
                <w:color w:val="333333"/>
                <w:kern w:val="0"/>
                <w:szCs w:val="21"/>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b/>
                <w:bCs/>
                <w:color w:val="333333"/>
                <w:kern w:val="0"/>
                <w:szCs w:val="21"/>
                <w:bdr w:val="none" w:sz="0" w:space="0" w:color="auto" w:frame="1"/>
              </w:rPr>
              <w:t>专业</w:t>
            </w:r>
          </w:p>
        </w:tc>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b/>
                <w:bCs/>
                <w:color w:val="333333"/>
                <w:kern w:val="0"/>
                <w:szCs w:val="21"/>
                <w:bdr w:val="none" w:sz="0" w:space="0" w:color="auto" w:frame="1"/>
              </w:rPr>
              <w:t>学历</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b/>
                <w:bCs/>
                <w:color w:val="333333"/>
                <w:kern w:val="0"/>
                <w:szCs w:val="21"/>
                <w:bdr w:val="none" w:sz="0" w:space="0" w:color="auto" w:frame="1"/>
              </w:rPr>
              <w:t>学位</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b/>
                <w:bCs/>
                <w:color w:val="333333"/>
                <w:kern w:val="0"/>
                <w:szCs w:val="21"/>
                <w:bdr w:val="none" w:sz="0" w:space="0" w:color="auto" w:frame="1"/>
              </w:rPr>
              <w:t>年龄</w:t>
            </w:r>
          </w:p>
        </w:tc>
        <w:tc>
          <w:tcPr>
            <w:tcW w:w="22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b/>
                <w:bCs/>
                <w:color w:val="333333"/>
                <w:kern w:val="0"/>
                <w:szCs w:val="21"/>
                <w:bdr w:val="none" w:sz="0" w:space="0" w:color="auto" w:frame="1"/>
              </w:rPr>
              <w:t>其他</w:t>
            </w:r>
          </w:p>
        </w:tc>
      </w:tr>
      <w:tr w:rsidR="00AC3DDE" w:rsidRPr="00AC3DDE" w:rsidTr="00AC3DDE">
        <w:tc>
          <w:tcPr>
            <w:tcW w:w="10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color w:val="333333"/>
                <w:kern w:val="0"/>
                <w:szCs w:val="21"/>
              </w:rPr>
              <w:t>专业技术（校医）</w:t>
            </w:r>
          </w:p>
        </w:tc>
        <w:tc>
          <w:tcPr>
            <w:tcW w:w="3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color w:val="333333"/>
                <w:kern w:val="0"/>
                <w:szCs w:val="21"/>
              </w:rPr>
              <w:t>1</w:t>
            </w:r>
          </w:p>
        </w:tc>
        <w:tc>
          <w:tcPr>
            <w:tcW w:w="10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color w:val="333333"/>
                <w:kern w:val="0"/>
                <w:szCs w:val="21"/>
              </w:rPr>
              <w:t>XY1901</w:t>
            </w:r>
          </w:p>
        </w:tc>
        <w:tc>
          <w:tcPr>
            <w:tcW w:w="11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color w:val="333333"/>
                <w:kern w:val="0"/>
                <w:szCs w:val="21"/>
              </w:rPr>
              <w:t>临床医学/中西医结合/中医学</w:t>
            </w:r>
          </w:p>
        </w:tc>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color w:val="333333"/>
                <w:kern w:val="0"/>
                <w:szCs w:val="21"/>
              </w:rPr>
              <w:t>研究生</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color w:val="333333"/>
                <w:kern w:val="0"/>
                <w:szCs w:val="21"/>
              </w:rPr>
              <w:t>硕士</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color w:val="333333"/>
                <w:kern w:val="0"/>
                <w:szCs w:val="21"/>
              </w:rPr>
              <w:t>35周岁以下</w:t>
            </w:r>
          </w:p>
        </w:tc>
        <w:tc>
          <w:tcPr>
            <w:tcW w:w="22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color w:val="333333"/>
                <w:kern w:val="0"/>
                <w:szCs w:val="21"/>
              </w:rPr>
              <w:t>具有执业医师资格证。</w:t>
            </w:r>
          </w:p>
        </w:tc>
      </w:tr>
      <w:tr w:rsidR="00AC3DDE" w:rsidRPr="00AC3DDE" w:rsidTr="00AC3DDE">
        <w:tc>
          <w:tcPr>
            <w:tcW w:w="8308" w:type="dxa"/>
            <w:gridSpan w:val="8"/>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C3DDE" w:rsidRPr="00AC3DDE" w:rsidRDefault="00AC3DDE" w:rsidP="00AC3DDE">
            <w:pPr>
              <w:widowControl/>
              <w:spacing w:line="378" w:lineRule="atLeast"/>
              <w:jc w:val="left"/>
              <w:rPr>
                <w:rFonts w:ascii="微软雅黑" w:eastAsia="微软雅黑" w:hAnsi="微软雅黑" w:cs="宋体"/>
                <w:color w:val="333333"/>
                <w:kern w:val="0"/>
                <w:szCs w:val="21"/>
              </w:rPr>
            </w:pPr>
            <w:r w:rsidRPr="00AC3DDE">
              <w:rPr>
                <w:rFonts w:ascii="微软雅黑" w:eastAsia="微软雅黑" w:hAnsi="微软雅黑" w:cs="宋体" w:hint="eastAsia"/>
                <w:color w:val="333333"/>
                <w:kern w:val="0"/>
                <w:szCs w:val="21"/>
              </w:rPr>
              <w:t>1.条件中的学历、学位指应聘人员所需的起点学历学位；</w:t>
            </w:r>
            <w:r w:rsidRPr="00AC3DDE">
              <w:rPr>
                <w:rFonts w:ascii="微软雅黑" w:eastAsia="微软雅黑" w:hAnsi="微软雅黑" w:cs="宋体" w:hint="eastAsia"/>
                <w:color w:val="333333"/>
                <w:kern w:val="0"/>
                <w:szCs w:val="21"/>
              </w:rPr>
              <w:br/>
              <w:t>2.条件中符号“/”表示前后的专业为“或”的关系，满足其一即可；</w:t>
            </w:r>
            <w:r w:rsidRPr="00AC3DDE">
              <w:rPr>
                <w:rFonts w:ascii="微软雅黑" w:eastAsia="微软雅黑" w:hAnsi="微软雅黑" w:cs="宋体" w:hint="eastAsia"/>
                <w:color w:val="333333"/>
                <w:kern w:val="0"/>
                <w:szCs w:val="21"/>
              </w:rPr>
              <w:br/>
              <w:t>3.条件中“专业”列所指专业与“学历”、</w:t>
            </w:r>
            <w:proofErr w:type="gramStart"/>
            <w:r w:rsidRPr="00AC3DDE">
              <w:rPr>
                <w:rFonts w:ascii="微软雅黑" w:eastAsia="微软雅黑" w:hAnsi="微软雅黑" w:cs="宋体" w:hint="eastAsia"/>
                <w:color w:val="333333"/>
                <w:kern w:val="0"/>
                <w:szCs w:val="21"/>
              </w:rPr>
              <w:t>“学位”列相对应</w:t>
            </w:r>
            <w:proofErr w:type="gramEnd"/>
            <w:r w:rsidRPr="00AC3DDE">
              <w:rPr>
                <w:rFonts w:ascii="微软雅黑" w:eastAsia="微软雅黑" w:hAnsi="微软雅黑" w:cs="宋体" w:hint="eastAsia"/>
                <w:color w:val="333333"/>
                <w:kern w:val="0"/>
                <w:szCs w:val="21"/>
              </w:rPr>
              <w:t>。</w:t>
            </w:r>
            <w:r w:rsidRPr="00AC3DDE">
              <w:rPr>
                <w:rFonts w:ascii="微软雅黑" w:eastAsia="微软雅黑" w:hAnsi="微软雅黑" w:cs="宋体" w:hint="eastAsia"/>
                <w:color w:val="333333"/>
                <w:kern w:val="0"/>
                <w:szCs w:val="21"/>
              </w:rPr>
              <w:br/>
              <w:t>4.年龄条件中“35周岁以下”和“40周岁以下”分别指1984年12月31日和1979年12月31日以后出生；</w:t>
            </w:r>
            <w:r w:rsidRPr="00AC3DDE">
              <w:rPr>
                <w:rFonts w:ascii="微软雅黑" w:eastAsia="微软雅黑" w:hAnsi="微软雅黑" w:cs="宋体" w:hint="eastAsia"/>
                <w:color w:val="333333"/>
                <w:kern w:val="0"/>
                <w:szCs w:val="21"/>
              </w:rPr>
              <w:br/>
              <w:t>5.最终的招聘岗位、专业及人数以安徽省教育厅批复为准。</w:t>
            </w:r>
          </w:p>
        </w:tc>
      </w:tr>
    </w:tbl>
    <w:p w:rsidR="00AC3DDE" w:rsidRPr="00AC3DDE" w:rsidRDefault="00AC3DDE" w:rsidP="00AC3DDE">
      <w:pPr>
        <w:widowControl/>
        <w:shd w:val="clear" w:color="auto" w:fill="FFFFFF"/>
        <w:spacing w:line="432" w:lineRule="atLeast"/>
        <w:ind w:firstLine="480"/>
        <w:jc w:val="left"/>
        <w:rPr>
          <w:rFonts w:ascii="微软雅黑" w:eastAsia="微软雅黑" w:hAnsi="微软雅黑" w:cs="宋体"/>
          <w:color w:val="333333"/>
          <w:kern w:val="0"/>
          <w:sz w:val="24"/>
          <w:szCs w:val="24"/>
        </w:rPr>
      </w:pPr>
      <w:r w:rsidRPr="00AC3DDE">
        <w:rPr>
          <w:rFonts w:ascii="微软雅黑" w:eastAsia="微软雅黑" w:hAnsi="微软雅黑" w:cs="宋体" w:hint="eastAsia"/>
          <w:b/>
          <w:bCs/>
          <w:color w:val="333333"/>
          <w:kern w:val="0"/>
          <w:sz w:val="24"/>
          <w:szCs w:val="24"/>
          <w:bdr w:val="none" w:sz="0" w:space="0" w:color="auto" w:frame="1"/>
        </w:rPr>
        <w:t>三、招聘范围及其他条件</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（一）招聘对象为应、历届硕士及以上毕业生和企业骨干人才。</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（二）应聘人员除具备上述条件外，还应满足以下条件：</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1、具有中华人民共和国国籍；</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2、遵守中华人民共和国宪法和法律；</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3、具有良好思想品德；</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lastRenderedPageBreak/>
        <w:t>4、身体条件符合国家和省有关要求；</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5、应聘人员应在2019年8月31日前获得规定的学历、学位证书；</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6、具备岗位所需的其他条件。</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（三）有下列情形之一者，不得报名：</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1、不符合招聘岗位条件和要求的人员；</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2、在读的全日制普通高校非应届毕业生；</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3、经政府人力资源社会保障部门认定具有考试违纪行为且在停考期内的人员；</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4、曾因犯罪受过刑事处罚的人员和曾被开除公职的人员、受到党纪政纪处分期限未满或者正在接受纪律审查的人员、处于刑事处罚期或者正在接受司法调查尚未做出结论的人员；</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5、法律规定不得参加报考或聘用为事业单位工作人员的其他情形人员。</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Style w:val="a4"/>
          <w:rFonts w:ascii="微软雅黑" w:eastAsia="微软雅黑" w:hAnsi="微软雅黑" w:hint="eastAsia"/>
          <w:color w:val="333333"/>
          <w:bdr w:val="none" w:sz="0" w:space="0" w:color="auto" w:frame="1"/>
        </w:rPr>
        <w:t>四、报名时间及方式</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（一）每人限报一个岗位；</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（二）报名时间：2019年3月20日至2019年4月15日。</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（三）报名方式及要求：</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报名方式为网上报名，所有报名材料均应以电</w:t>
      </w:r>
      <w:proofErr w:type="gramStart"/>
      <w:r>
        <w:rPr>
          <w:rFonts w:ascii="微软雅黑" w:eastAsia="微软雅黑" w:hAnsi="微软雅黑" w:hint="eastAsia"/>
          <w:color w:val="333333"/>
        </w:rPr>
        <w:t>邮形式</w:t>
      </w:r>
      <w:proofErr w:type="gramEnd"/>
      <w:r>
        <w:rPr>
          <w:rFonts w:ascii="微软雅黑" w:eastAsia="微软雅黑" w:hAnsi="微软雅黑" w:hint="eastAsia"/>
          <w:color w:val="333333"/>
        </w:rPr>
        <w:t>一并发送至电子邮箱ahjdgkzp@126.com，邮件的附件中应包括（1）自荐材料；（2）本公告的附件1:《安徽机电职业技术学院公开招聘报名资格审查表》和附件2:《学业成就综合测评表》；（3）相关佐证材料。具体要求如下：</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1、考生不得重复发送应聘材料；</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2、自荐材料应为word格式，请保存为2003版；</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lastRenderedPageBreak/>
        <w:t>3、考生应提供以下佐证材料扫描件或图片，并注意文件的大小，以便于网络传输：</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（1）身份证正、反面。</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（2）历届毕业生的本科和研究生毕业证书及学位证书；</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（3）应届毕业生的本科毕业证书、学位证书及研究生的毕业生就业推荐表（要</w:t>
      </w:r>
      <w:proofErr w:type="gramStart"/>
      <w:r>
        <w:rPr>
          <w:rFonts w:ascii="微软雅黑" w:eastAsia="微软雅黑" w:hAnsi="微软雅黑" w:hint="eastAsia"/>
          <w:color w:val="333333"/>
        </w:rPr>
        <w:t>求签章</w:t>
      </w:r>
      <w:proofErr w:type="gramEnd"/>
      <w:r>
        <w:rPr>
          <w:rFonts w:ascii="微软雅黑" w:eastAsia="微软雅黑" w:hAnsi="微软雅黑" w:hint="eastAsia"/>
          <w:color w:val="333333"/>
        </w:rPr>
        <w:t>齐全）；</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（4）有高校专业教学或企业相关工作经验者，请提供有效证明。</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4、邮件主题格式：</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2019、岗位编号、姓名（如：2019、HK1901、李明）</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Style w:val="a4"/>
          <w:rFonts w:ascii="微软雅黑" w:eastAsia="微软雅黑" w:hAnsi="微软雅黑" w:hint="eastAsia"/>
          <w:color w:val="333333"/>
          <w:bdr w:val="none" w:sz="0" w:space="0" w:color="auto" w:frame="1"/>
        </w:rPr>
        <w:t>五、现场资格复审</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通过资格初审人员，复审时需提供以下材料：</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1、往届毕业生提交以下材料：</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（1）身份证原件及复印件；</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（2）1张1寸近期免冠彩照；</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（3）本（专）科及研究生学历、学位证书原件及复印件；</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（4）《学业综合测评表》；</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（5）《学业综合测评表》中有关证明材料的原件及复印件。</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2、应届毕业生提交以下材料：</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（1）身份证原件及复印件；</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（2）1张1寸近期免冠彩照；</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（3）本（专）科学历、学位证书原件及复印件；</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（4）毕业生就业推荐表、毕业证明原件及复印件；</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lastRenderedPageBreak/>
        <w:t>（5）学业成绩单复印件；</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（6）就业协议书；</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（7）《学业综合测评表》；</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（8）《学业综合测评表》中有关证明材料的原件及复印件。</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Style w:val="a4"/>
          <w:rFonts w:ascii="微软雅黑" w:eastAsia="微软雅黑" w:hAnsi="微软雅黑" w:hint="eastAsia"/>
          <w:color w:val="333333"/>
          <w:bdr w:val="none" w:sz="0" w:space="0" w:color="auto" w:frame="1"/>
        </w:rPr>
        <w:t>六、招聘考核</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（一）开考比例：岗位应聘人数与岗位招聘数原则上不低于3：1的比例。</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（二）考核办法：考核分为笔试和专业测试，详见招聘考核办法（在校园网</w:t>
      </w:r>
      <w:proofErr w:type="gramStart"/>
      <w:r>
        <w:rPr>
          <w:rFonts w:ascii="微软雅黑" w:eastAsia="微软雅黑" w:hAnsi="微软雅黑" w:hint="eastAsia"/>
          <w:color w:val="333333"/>
        </w:rPr>
        <w:t>公告栏待公布</w:t>
      </w:r>
      <w:proofErr w:type="gramEnd"/>
      <w:r>
        <w:rPr>
          <w:rFonts w:ascii="微软雅黑" w:eastAsia="微软雅黑" w:hAnsi="微软雅黑" w:hint="eastAsia"/>
          <w:color w:val="333333"/>
        </w:rPr>
        <w:t>）。</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（三）考核时间：待通知</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Style w:val="a4"/>
          <w:rFonts w:ascii="微软雅黑" w:eastAsia="微软雅黑" w:hAnsi="微软雅黑" w:hint="eastAsia"/>
          <w:color w:val="333333"/>
          <w:bdr w:val="none" w:sz="0" w:space="0" w:color="auto" w:frame="1"/>
        </w:rPr>
        <w:t>七、体检与考察</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根据应聘同一岗位综合成绩排名高低（综合成绩相同的，以专业测试成绩为准），按1:1的比例等额确定体检和考察人员。体检参照公务员录用标准执行，体检合格者进入考察，主要考察其政治思想、德才表现、工作能力等情况，并对应聘人员资格条件再次进行审查。有体检、考察不合格者，或因考生个人原因不能报到上岗的，学校可</w:t>
      </w:r>
      <w:proofErr w:type="gramStart"/>
      <w:r>
        <w:rPr>
          <w:rFonts w:ascii="微软雅黑" w:eastAsia="微软雅黑" w:hAnsi="微软雅黑" w:hint="eastAsia"/>
          <w:color w:val="333333"/>
        </w:rPr>
        <w:t>酌情按</w:t>
      </w:r>
      <w:proofErr w:type="gramEnd"/>
      <w:r>
        <w:rPr>
          <w:rFonts w:ascii="微软雅黑" w:eastAsia="微软雅黑" w:hAnsi="微软雅黑" w:hint="eastAsia"/>
          <w:color w:val="333333"/>
        </w:rPr>
        <w:t>应聘同一岗位综合成绩排名先后依次等额递补一次。</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Style w:val="a4"/>
          <w:rFonts w:ascii="微软雅黑" w:eastAsia="微软雅黑" w:hAnsi="微软雅黑" w:hint="eastAsia"/>
          <w:color w:val="333333"/>
          <w:bdr w:val="none" w:sz="0" w:space="0" w:color="auto" w:frame="1"/>
        </w:rPr>
        <w:t>八、公示</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根据综合成绩、体检和考察结果，经学校招聘工作领导小组集体研究确定拟聘用人选，在学校校园网公示7个工作日。</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Style w:val="a4"/>
          <w:rFonts w:ascii="微软雅黑" w:eastAsia="微软雅黑" w:hAnsi="微软雅黑" w:hint="eastAsia"/>
          <w:color w:val="333333"/>
          <w:bdr w:val="none" w:sz="0" w:space="0" w:color="auto" w:frame="1"/>
        </w:rPr>
        <w:t>九、其他</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（一）有下列情形之一者，不予录用：</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1、未能于2019年8月31日前毕业或取得硕士学位的；</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2、经查，应聘材料与实际情况不符，有捏造或故意隐瞒关键事实的；</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lastRenderedPageBreak/>
        <w:t>3、与其他单位已建立劳动关系，原单位不同意解除劳动关系的；</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4、不服从学校工作安排的;</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（二）本公告最终解释权归学校招聘工作领导小组。</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（三）学校纪委办公室负责招聘工作全程监督。</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监督电话：0553-5975108，邮箱：</w:t>
      </w:r>
      <w:hyperlink r:id="rId5" w:history="1">
        <w:r>
          <w:rPr>
            <w:rStyle w:val="a5"/>
            <w:rFonts w:ascii="微软雅黑" w:eastAsia="微软雅黑" w:hAnsi="微软雅黑" w:hint="eastAsia"/>
            <w:color w:val="035AA0"/>
            <w:bdr w:val="none" w:sz="0" w:space="0" w:color="auto" w:frame="1"/>
          </w:rPr>
          <w:t>jw@ahcme.edu.cn</w:t>
        </w:r>
      </w:hyperlink>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Style w:val="a4"/>
          <w:rFonts w:ascii="微软雅黑" w:eastAsia="微软雅黑" w:hAnsi="微软雅黑" w:hint="eastAsia"/>
          <w:color w:val="333333"/>
          <w:bdr w:val="none" w:sz="0" w:space="0" w:color="auto" w:frame="1"/>
        </w:rPr>
        <w:t>十、联系方式</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联系人：房老师 薛老师</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联系电话：0553-5975062</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联系单位：安徽机电职业技术学院组织人事处（校综合楼二楼）</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r>
        <w:rPr>
          <w:rFonts w:ascii="微软雅黑" w:eastAsia="微软雅黑" w:hAnsi="微软雅黑" w:hint="eastAsia"/>
          <w:color w:val="333333"/>
        </w:rPr>
        <w:t>邮编：241002</w:t>
      </w:r>
    </w:p>
    <w:p w:rsidR="00AC3DDE" w:rsidRDefault="00AC3DDE" w:rsidP="00AC3DDE">
      <w:pPr>
        <w:pStyle w:val="a3"/>
        <w:shd w:val="clear" w:color="auto" w:fill="FFFFFF"/>
        <w:spacing w:before="0" w:beforeAutospacing="0" w:after="0" w:afterAutospacing="0" w:line="432" w:lineRule="atLeast"/>
        <w:ind w:firstLine="480"/>
        <w:rPr>
          <w:rFonts w:ascii="微软雅黑" w:eastAsia="微软雅黑" w:hAnsi="微软雅黑"/>
          <w:color w:val="333333"/>
        </w:rPr>
      </w:pPr>
    </w:p>
    <w:p w:rsidR="00AC3DDE" w:rsidRDefault="00AC3DDE" w:rsidP="00AC3DDE">
      <w:pPr>
        <w:pStyle w:val="a3"/>
        <w:shd w:val="clear" w:color="auto" w:fill="FFFFFF"/>
        <w:spacing w:before="0" w:beforeAutospacing="0" w:after="0" w:afterAutospacing="0" w:line="432" w:lineRule="atLeast"/>
        <w:ind w:firstLine="480"/>
        <w:jc w:val="right"/>
        <w:rPr>
          <w:rFonts w:ascii="微软雅黑" w:eastAsia="微软雅黑" w:hAnsi="微软雅黑"/>
          <w:color w:val="333333"/>
        </w:rPr>
      </w:pPr>
      <w:r>
        <w:rPr>
          <w:rFonts w:ascii="微软雅黑" w:eastAsia="微软雅黑" w:hAnsi="微软雅黑" w:hint="eastAsia"/>
          <w:color w:val="333333"/>
        </w:rPr>
        <w:t>安徽机电职业技术学院</w:t>
      </w:r>
    </w:p>
    <w:p w:rsidR="00AC3DDE" w:rsidRDefault="00AC3DDE" w:rsidP="00AC3DDE">
      <w:pPr>
        <w:pStyle w:val="vsbcontentend"/>
        <w:shd w:val="clear" w:color="auto" w:fill="FFFFFF"/>
        <w:spacing w:before="0" w:beforeAutospacing="0" w:after="0" w:afterAutospacing="0" w:line="432" w:lineRule="atLeast"/>
        <w:ind w:firstLine="480"/>
        <w:jc w:val="right"/>
        <w:rPr>
          <w:rFonts w:ascii="微软雅黑" w:eastAsia="微软雅黑" w:hAnsi="微软雅黑"/>
          <w:color w:val="333333"/>
        </w:rPr>
      </w:pPr>
      <w:r>
        <w:rPr>
          <w:rFonts w:ascii="微软雅黑" w:eastAsia="微软雅黑" w:hAnsi="微软雅黑" w:hint="eastAsia"/>
          <w:color w:val="333333"/>
        </w:rPr>
        <w:t>2019年3月20日</w:t>
      </w:r>
    </w:p>
    <w:p w:rsidR="00AC3DDE" w:rsidRPr="00AC3DDE" w:rsidRDefault="00AC3DDE"/>
    <w:sectPr w:rsidR="00AC3DDE" w:rsidRPr="00AC3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DDE"/>
    <w:rsid w:val="001779A9"/>
    <w:rsid w:val="002F2C23"/>
    <w:rsid w:val="00444F5E"/>
    <w:rsid w:val="00475058"/>
    <w:rsid w:val="006148F7"/>
    <w:rsid w:val="00AC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3D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C3DDE"/>
    <w:rPr>
      <w:b/>
      <w:bCs/>
    </w:rPr>
  </w:style>
  <w:style w:type="character" w:styleId="a5">
    <w:name w:val="Hyperlink"/>
    <w:basedOn w:val="a0"/>
    <w:uiPriority w:val="99"/>
    <w:semiHidden/>
    <w:unhideWhenUsed/>
    <w:rsid w:val="00AC3DDE"/>
    <w:rPr>
      <w:color w:val="0000FF"/>
      <w:u w:val="single"/>
    </w:rPr>
  </w:style>
  <w:style w:type="paragraph" w:customStyle="1" w:styleId="vsbcontentend">
    <w:name w:val="vsbcontent_end"/>
    <w:basedOn w:val="a"/>
    <w:rsid w:val="00AC3DD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3D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C3DDE"/>
    <w:rPr>
      <w:b/>
      <w:bCs/>
    </w:rPr>
  </w:style>
  <w:style w:type="character" w:styleId="a5">
    <w:name w:val="Hyperlink"/>
    <w:basedOn w:val="a0"/>
    <w:uiPriority w:val="99"/>
    <w:semiHidden/>
    <w:unhideWhenUsed/>
    <w:rsid w:val="00AC3DDE"/>
    <w:rPr>
      <w:color w:val="0000FF"/>
      <w:u w:val="single"/>
    </w:rPr>
  </w:style>
  <w:style w:type="paragraph" w:customStyle="1" w:styleId="vsbcontentend">
    <w:name w:val="vsbcontent_end"/>
    <w:basedOn w:val="a"/>
    <w:rsid w:val="00AC3D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5784">
      <w:bodyDiv w:val="1"/>
      <w:marLeft w:val="0"/>
      <w:marRight w:val="0"/>
      <w:marTop w:val="0"/>
      <w:marBottom w:val="0"/>
      <w:divBdr>
        <w:top w:val="none" w:sz="0" w:space="0" w:color="auto"/>
        <w:left w:val="none" w:sz="0" w:space="0" w:color="auto"/>
        <w:bottom w:val="none" w:sz="0" w:space="0" w:color="auto"/>
        <w:right w:val="none" w:sz="0" w:space="0" w:color="auto"/>
      </w:divBdr>
    </w:div>
    <w:div w:id="526604516">
      <w:bodyDiv w:val="1"/>
      <w:marLeft w:val="0"/>
      <w:marRight w:val="0"/>
      <w:marTop w:val="0"/>
      <w:marBottom w:val="0"/>
      <w:divBdr>
        <w:top w:val="none" w:sz="0" w:space="0" w:color="auto"/>
        <w:left w:val="none" w:sz="0" w:space="0" w:color="auto"/>
        <w:bottom w:val="none" w:sz="0" w:space="0" w:color="auto"/>
        <w:right w:val="none" w:sz="0" w:space="0" w:color="auto"/>
      </w:divBdr>
    </w:div>
    <w:div w:id="718818790">
      <w:bodyDiv w:val="1"/>
      <w:marLeft w:val="0"/>
      <w:marRight w:val="0"/>
      <w:marTop w:val="0"/>
      <w:marBottom w:val="0"/>
      <w:divBdr>
        <w:top w:val="none" w:sz="0" w:space="0" w:color="auto"/>
        <w:left w:val="none" w:sz="0" w:space="0" w:color="auto"/>
        <w:bottom w:val="none" w:sz="0" w:space="0" w:color="auto"/>
        <w:right w:val="none" w:sz="0" w:space="0" w:color="auto"/>
      </w:divBdr>
    </w:div>
    <w:div w:id="864364145">
      <w:bodyDiv w:val="1"/>
      <w:marLeft w:val="0"/>
      <w:marRight w:val="0"/>
      <w:marTop w:val="0"/>
      <w:marBottom w:val="0"/>
      <w:divBdr>
        <w:top w:val="none" w:sz="0" w:space="0" w:color="auto"/>
        <w:left w:val="none" w:sz="0" w:space="0" w:color="auto"/>
        <w:bottom w:val="none" w:sz="0" w:space="0" w:color="auto"/>
        <w:right w:val="none" w:sz="0" w:space="0" w:color="auto"/>
      </w:divBdr>
    </w:div>
    <w:div w:id="1013265232">
      <w:bodyDiv w:val="1"/>
      <w:marLeft w:val="0"/>
      <w:marRight w:val="0"/>
      <w:marTop w:val="0"/>
      <w:marBottom w:val="0"/>
      <w:divBdr>
        <w:top w:val="none" w:sz="0" w:space="0" w:color="auto"/>
        <w:left w:val="none" w:sz="0" w:space="0" w:color="auto"/>
        <w:bottom w:val="none" w:sz="0" w:space="0" w:color="auto"/>
        <w:right w:val="none" w:sz="0" w:space="0" w:color="auto"/>
      </w:divBdr>
    </w:div>
    <w:div w:id="1690907372">
      <w:bodyDiv w:val="1"/>
      <w:marLeft w:val="0"/>
      <w:marRight w:val="0"/>
      <w:marTop w:val="0"/>
      <w:marBottom w:val="0"/>
      <w:divBdr>
        <w:top w:val="none" w:sz="0" w:space="0" w:color="auto"/>
        <w:left w:val="none" w:sz="0" w:space="0" w:color="auto"/>
        <w:bottom w:val="none" w:sz="0" w:space="0" w:color="auto"/>
        <w:right w:val="none" w:sz="0" w:space="0" w:color="auto"/>
      </w:divBdr>
    </w:div>
    <w:div w:id="20033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w@ahcme.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靳凤</dc:creator>
  <cp:lastModifiedBy>靳凤</cp:lastModifiedBy>
  <cp:revision>4</cp:revision>
  <dcterms:created xsi:type="dcterms:W3CDTF">2019-04-02T07:33:00Z</dcterms:created>
  <dcterms:modified xsi:type="dcterms:W3CDTF">2019-04-02T07:52:00Z</dcterms:modified>
</cp:coreProperties>
</file>